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EC" w:rsidRPr="00524A68" w:rsidRDefault="00A86BEC" w:rsidP="00A86BEC">
      <w:pPr>
        <w:shd w:val="clear" w:color="auto" w:fill="D9D9D9"/>
        <w:jc w:val="both"/>
        <w:rPr>
          <w:rFonts w:ascii="Century Gothic" w:hAnsi="Century Gothic" w:cs="Arial"/>
          <w:b/>
        </w:rPr>
      </w:pPr>
      <w:r w:rsidRPr="00524A68">
        <w:rPr>
          <w:rFonts w:ascii="Century Gothic" w:hAnsi="Century Gothic" w:cs="Arial"/>
          <w:b/>
        </w:rPr>
        <w:t>DESCRIPTION</w:t>
      </w:r>
    </w:p>
    <w:p w:rsidR="00A86BEC" w:rsidRPr="00524A68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color w:val="222222"/>
          <w:sz w:val="10"/>
          <w:szCs w:val="10"/>
        </w:rPr>
      </w:pPr>
    </w:p>
    <w:p w:rsidR="00A86BEC" w:rsidRPr="00524A68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color w:val="222222"/>
        </w:rPr>
      </w:pPr>
      <w:r>
        <w:rPr>
          <w:rFonts w:ascii="Century Gothic" w:hAnsi="Century Gothic" w:cs="Courier New"/>
          <w:color w:val="222222"/>
        </w:rPr>
        <w:t>Metallic waxes are</w:t>
      </w:r>
      <w:r w:rsidRPr="00524A68">
        <w:rPr>
          <w:rFonts w:ascii="Century Gothic" w:hAnsi="Century Gothic" w:cs="Courier New"/>
          <w:color w:val="222222"/>
        </w:rPr>
        <w:t xml:space="preserve"> a </w:t>
      </w:r>
      <w:r w:rsidRPr="0066090C">
        <w:rPr>
          <w:rFonts w:ascii="Century Gothic" w:hAnsi="Century Gothic" w:cs="Courier New"/>
          <w:color w:val="222222"/>
        </w:rPr>
        <w:t xml:space="preserve">particular </w:t>
      </w:r>
      <w:r w:rsidRPr="00524A68">
        <w:rPr>
          <w:rFonts w:ascii="Century Gothic" w:hAnsi="Century Gothic" w:cs="Courier New"/>
          <w:color w:val="222222"/>
        </w:rPr>
        <w:t xml:space="preserve">cream </w:t>
      </w:r>
      <w:r w:rsidRPr="0066090C">
        <w:rPr>
          <w:rFonts w:ascii="Century Gothic" w:hAnsi="Century Gothic" w:cs="Courier New"/>
          <w:color w:val="222222"/>
        </w:rPr>
        <w:t xml:space="preserve">protective </w:t>
      </w:r>
      <w:r w:rsidRPr="00524A68">
        <w:rPr>
          <w:rFonts w:ascii="Century Gothic" w:hAnsi="Century Gothic" w:cs="Courier New"/>
          <w:color w:val="222222"/>
        </w:rPr>
        <w:t>for lime-based mineral finishes for all the Marmorini.</w:t>
      </w:r>
    </w:p>
    <w:p w:rsidR="00A86BEC" w:rsidRPr="0066090C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color w:val="222222"/>
        </w:rPr>
      </w:pPr>
      <w:r w:rsidRPr="0066090C">
        <w:rPr>
          <w:rFonts w:ascii="Century Gothic" w:hAnsi="Century Gothic" w:cs="Courier New"/>
          <w:color w:val="222222"/>
        </w:rPr>
        <w:t xml:space="preserve">Made with beeswax, </w:t>
      </w:r>
      <w:r w:rsidRPr="00524A68">
        <w:rPr>
          <w:rFonts w:ascii="Century Gothic" w:hAnsi="Century Gothic" w:cs="Courier New"/>
          <w:color w:val="222222"/>
        </w:rPr>
        <w:t xml:space="preserve">soap, emollients, </w:t>
      </w:r>
      <w:r w:rsidRPr="0066090C">
        <w:rPr>
          <w:rFonts w:ascii="Century Gothic" w:hAnsi="Century Gothic" w:cs="Courier New"/>
          <w:color w:val="222222"/>
        </w:rPr>
        <w:t>special additives</w:t>
      </w:r>
      <w:r w:rsidRPr="00524A68">
        <w:rPr>
          <w:rFonts w:ascii="Century Gothic" w:hAnsi="Century Gothic" w:cs="Courier New"/>
          <w:color w:val="222222"/>
        </w:rPr>
        <w:t xml:space="preserve"> and fine powder pearlescent metallic SILVER, GOLD </w:t>
      </w:r>
      <w:r>
        <w:rPr>
          <w:rFonts w:ascii="Century Gothic" w:hAnsi="Century Gothic" w:cs="Courier New"/>
          <w:color w:val="222222"/>
        </w:rPr>
        <w:t>or</w:t>
      </w:r>
      <w:r w:rsidRPr="00524A68">
        <w:rPr>
          <w:rFonts w:ascii="Century Gothic" w:hAnsi="Century Gothic" w:cs="Courier New"/>
          <w:color w:val="222222"/>
        </w:rPr>
        <w:t xml:space="preserve"> COPPER.</w:t>
      </w:r>
    </w:p>
    <w:p w:rsidR="00A86BEC" w:rsidRPr="00524A68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Courier New"/>
          <w:color w:val="222222"/>
        </w:rPr>
        <w:t>Meytallic waxes are</w:t>
      </w:r>
      <w:r w:rsidRPr="00524A68">
        <w:rPr>
          <w:rFonts w:ascii="Century Gothic" w:hAnsi="Century Gothic"/>
          <w:color w:val="222222"/>
        </w:rPr>
        <w:t xml:space="preserve"> used as protection </w:t>
      </w:r>
      <w:r>
        <w:rPr>
          <w:rFonts w:ascii="Century Gothic" w:hAnsi="Century Gothic"/>
          <w:color w:val="222222"/>
        </w:rPr>
        <w:t xml:space="preserve">and beautification </w:t>
      </w:r>
      <w:r w:rsidRPr="00524A68">
        <w:rPr>
          <w:rFonts w:ascii="Century Gothic" w:hAnsi="Century Gothic"/>
          <w:color w:val="222222"/>
        </w:rPr>
        <w:t>of interior wall surfaces.</w:t>
      </w:r>
    </w:p>
    <w:p w:rsidR="00A86BEC" w:rsidRPr="00524A68" w:rsidRDefault="00A86BEC" w:rsidP="00A86BEC">
      <w:pPr>
        <w:pStyle w:val="Heading1"/>
        <w:spacing w:before="120"/>
        <w:jc w:val="both"/>
        <w:rPr>
          <w:rFonts w:ascii="Century Gothic" w:hAnsi="Century Gothic"/>
          <w:szCs w:val="20"/>
        </w:rPr>
      </w:pPr>
      <w:r w:rsidRPr="00524A68">
        <w:rPr>
          <w:rFonts w:ascii="Century Gothic" w:hAnsi="Century Gothic"/>
          <w:szCs w:val="20"/>
        </w:rPr>
        <w:t>applicaTION</w:t>
      </w:r>
    </w:p>
    <w:p w:rsidR="00A86BEC" w:rsidRPr="0066090C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b/>
          <w:color w:val="222222"/>
        </w:rPr>
      </w:pPr>
      <w:r w:rsidRPr="0066090C">
        <w:rPr>
          <w:rFonts w:ascii="Century Gothic" w:hAnsi="Century Gothic" w:cs="Courier New"/>
          <w:b/>
          <w:color w:val="222222"/>
        </w:rPr>
        <w:t>The product is ready to use</w:t>
      </w:r>
      <w:r w:rsidRPr="00524A68">
        <w:rPr>
          <w:rFonts w:ascii="Century Gothic" w:hAnsi="Century Gothic" w:cs="Courier New"/>
          <w:b/>
          <w:color w:val="222222"/>
        </w:rPr>
        <w:t>.</w:t>
      </w:r>
      <w:r w:rsidRPr="0066090C">
        <w:rPr>
          <w:rFonts w:ascii="Century Gothic" w:hAnsi="Century Gothic" w:cs="Courier New"/>
          <w:b/>
          <w:color w:val="222222"/>
        </w:rPr>
        <w:t xml:space="preserve"> </w:t>
      </w:r>
      <w:r w:rsidRPr="00524A68">
        <w:rPr>
          <w:rFonts w:ascii="Century Gothic" w:hAnsi="Century Gothic" w:cs="Courier New"/>
          <w:b/>
          <w:color w:val="222222"/>
        </w:rPr>
        <w:t xml:space="preserve">Mix well just </w:t>
      </w:r>
      <w:r w:rsidRPr="0066090C">
        <w:rPr>
          <w:rFonts w:ascii="Century Gothic" w:hAnsi="Century Gothic" w:cs="Courier New"/>
          <w:b/>
          <w:color w:val="222222"/>
        </w:rPr>
        <w:t xml:space="preserve">before </w:t>
      </w:r>
      <w:r w:rsidRPr="00524A68">
        <w:rPr>
          <w:rFonts w:ascii="Century Gothic" w:hAnsi="Century Gothic" w:cs="Courier New"/>
          <w:b/>
          <w:color w:val="222222"/>
        </w:rPr>
        <w:t>using</w:t>
      </w:r>
      <w:r w:rsidRPr="0066090C">
        <w:rPr>
          <w:rFonts w:ascii="Century Gothic" w:hAnsi="Century Gothic" w:cs="Courier New"/>
          <w:b/>
          <w:color w:val="222222"/>
        </w:rPr>
        <w:t>.</w:t>
      </w:r>
    </w:p>
    <w:p w:rsidR="00A86BEC" w:rsidRPr="0066090C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color w:val="222222"/>
        </w:rPr>
      </w:pPr>
      <w:r w:rsidRPr="0066090C">
        <w:rPr>
          <w:rFonts w:ascii="Century Gothic" w:hAnsi="Century Gothic" w:cs="Courier New"/>
          <w:color w:val="222222"/>
        </w:rPr>
        <w:t>Allow the surface to be treated for a minimum of 48 hours.</w:t>
      </w:r>
    </w:p>
    <w:p w:rsidR="00A86BEC" w:rsidRPr="00524A68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color w:val="222222"/>
        </w:rPr>
      </w:pPr>
      <w:r w:rsidRPr="0066090C">
        <w:rPr>
          <w:rFonts w:ascii="Century Gothic" w:hAnsi="Century Gothic" w:cs="Courier New"/>
          <w:color w:val="222222"/>
        </w:rPr>
        <w:t xml:space="preserve">Spread the wax with a soft sponge, taking a surface portions, continuing in drafting up to rejection. </w:t>
      </w:r>
    </w:p>
    <w:p w:rsidR="00A86BEC" w:rsidRPr="0066090C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color w:val="222222"/>
        </w:rPr>
      </w:pPr>
      <w:r w:rsidRPr="00524A68">
        <w:rPr>
          <w:rFonts w:ascii="Century Gothic" w:hAnsi="Century Gothic" w:cs="Courier New"/>
          <w:color w:val="222222"/>
        </w:rPr>
        <w:t>T</w:t>
      </w:r>
      <w:r w:rsidRPr="0066090C">
        <w:rPr>
          <w:rFonts w:ascii="Century Gothic" w:hAnsi="Century Gothic" w:cs="Courier New"/>
          <w:color w:val="222222"/>
        </w:rPr>
        <w:t>hen remove with a cloth in the wax left on the surface.</w:t>
      </w:r>
    </w:p>
    <w:p w:rsidR="00A86BEC" w:rsidRPr="00524A68" w:rsidRDefault="00A86BEC" w:rsidP="00A86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entury Gothic" w:hAnsi="Century Gothic" w:cs="Courier New"/>
          <w:b/>
          <w:color w:val="222222"/>
        </w:rPr>
      </w:pPr>
      <w:r w:rsidRPr="00524A68">
        <w:rPr>
          <w:rFonts w:ascii="Century Gothic" w:hAnsi="Century Gothic"/>
          <w:color w:val="222222"/>
        </w:rPr>
        <w:t>After about 30/60 minutes and not more than the 2/3 hours to proceed to the polishing cloth with TNT (tissue-non-tissue), or by means of a mechanical polisher headphone.</w:t>
      </w:r>
    </w:p>
    <w:p w:rsidR="00A86BEC" w:rsidRPr="00524A68" w:rsidRDefault="00A86BEC" w:rsidP="00A86BEC">
      <w:pPr>
        <w:pStyle w:val="Heading1"/>
        <w:spacing w:before="120"/>
        <w:jc w:val="both"/>
        <w:rPr>
          <w:rFonts w:ascii="Century Gothic" w:hAnsi="Century Gothic"/>
          <w:szCs w:val="20"/>
        </w:rPr>
      </w:pPr>
      <w:r w:rsidRPr="00524A68">
        <w:rPr>
          <w:rFonts w:ascii="Century Gothic" w:hAnsi="Century Gothic"/>
          <w:szCs w:val="20"/>
        </w:rPr>
        <w:t>STORAGE</w:t>
      </w:r>
    </w:p>
    <w:p w:rsidR="00A86BEC" w:rsidRPr="00524A68" w:rsidRDefault="00A86BEC" w:rsidP="00A86BEC">
      <w:pPr>
        <w:jc w:val="both"/>
        <w:rPr>
          <w:rFonts w:ascii="Century Gothic" w:hAnsi="Century Gothic" w:cs="Arial"/>
          <w:lang w:val="en-GB"/>
        </w:rPr>
      </w:pPr>
      <w:r w:rsidRPr="00524A68">
        <w:rPr>
          <w:rFonts w:ascii="Century Gothic" w:hAnsi="Century Gothic" w:cs="Arial"/>
          <w:lang w:val="en-GB"/>
        </w:rPr>
        <w:t>The product maintains its properties for a period of 48 months if protected from excessive heat and cold.</w:t>
      </w:r>
    </w:p>
    <w:p w:rsidR="00A86BEC" w:rsidRPr="00524A68" w:rsidRDefault="00A86BEC" w:rsidP="00A86BEC">
      <w:pPr>
        <w:jc w:val="both"/>
        <w:rPr>
          <w:rFonts w:ascii="Century Gothic" w:hAnsi="Century Gothic" w:cs="Arial"/>
          <w:b/>
          <w:lang w:val="en-GB"/>
        </w:rPr>
      </w:pPr>
      <w:r w:rsidRPr="00524A68">
        <w:rPr>
          <w:rFonts w:ascii="Century Gothic" w:hAnsi="Century Gothic" w:cs="Arial"/>
          <w:lang w:val="en-GB"/>
        </w:rPr>
        <w:t xml:space="preserve">Storage temperature must be included between </w:t>
      </w:r>
      <w:r w:rsidRPr="00524A68">
        <w:rPr>
          <w:rFonts w:ascii="Century Gothic" w:hAnsi="Century Gothic" w:cs="Arial"/>
          <w:b/>
          <w:lang w:val="en-GB"/>
        </w:rPr>
        <w:t>+</w:t>
      </w:r>
      <w:smartTag w:uri="urn:schemas-microsoft-com:office:smarttags" w:element="metricconverter">
        <w:smartTagPr>
          <w:attr w:name="ProductID" w:val="5ﾰC"/>
        </w:smartTagPr>
        <w:r w:rsidRPr="00524A68">
          <w:rPr>
            <w:rFonts w:ascii="Century Gothic" w:hAnsi="Century Gothic" w:cs="Arial"/>
            <w:b/>
            <w:lang w:val="en-GB"/>
          </w:rPr>
          <w:t>5°C</w:t>
        </w:r>
      </w:smartTag>
      <w:r w:rsidRPr="00524A68">
        <w:rPr>
          <w:rFonts w:ascii="Century Gothic" w:hAnsi="Century Gothic" w:cs="Arial"/>
          <w:b/>
          <w:lang w:val="en-GB"/>
        </w:rPr>
        <w:t xml:space="preserve"> </w:t>
      </w:r>
      <w:r w:rsidRPr="00524A68">
        <w:rPr>
          <w:rFonts w:ascii="Century Gothic" w:hAnsi="Century Gothic" w:cs="Arial"/>
          <w:lang w:val="en-GB"/>
        </w:rPr>
        <w:t>and</w:t>
      </w:r>
      <w:r w:rsidRPr="00524A68">
        <w:rPr>
          <w:rFonts w:ascii="Century Gothic" w:hAnsi="Century Gothic" w:cs="Arial"/>
          <w:b/>
          <w:lang w:val="en-GB"/>
        </w:rPr>
        <w:t xml:space="preserve"> +25°C. Protect from frost.</w:t>
      </w:r>
    </w:p>
    <w:p w:rsidR="00A86BEC" w:rsidRPr="00524A68" w:rsidRDefault="00A86BEC" w:rsidP="00A86BEC">
      <w:pPr>
        <w:pStyle w:val="Heading1"/>
        <w:spacing w:before="120"/>
        <w:jc w:val="both"/>
        <w:rPr>
          <w:rFonts w:ascii="Century Gothic" w:hAnsi="Century Gothic"/>
          <w:szCs w:val="20"/>
        </w:rPr>
      </w:pPr>
      <w:r w:rsidRPr="00524A68">
        <w:rPr>
          <w:rFonts w:ascii="Century Gothic" w:hAnsi="Century Gothic"/>
          <w:szCs w:val="20"/>
        </w:rPr>
        <w:t>SAFETY GUIDELINES</w:t>
      </w:r>
    </w:p>
    <w:p w:rsidR="00A86BEC" w:rsidRPr="00524A68" w:rsidRDefault="00A86BEC" w:rsidP="00A86BEC">
      <w:pPr>
        <w:jc w:val="both"/>
        <w:rPr>
          <w:rFonts w:ascii="Century Gothic" w:hAnsi="Century Gothic" w:cs="Arial"/>
          <w:lang w:val="en-GB"/>
        </w:rPr>
      </w:pPr>
      <w:r w:rsidRPr="00524A68">
        <w:rPr>
          <w:rFonts w:ascii="Century Gothic" w:hAnsi="Century Gothic" w:cs="Arial"/>
          <w:lang w:val="en-GB"/>
        </w:rPr>
        <w:t xml:space="preserve">Avoid contact with skin and eyes. If contact occurs, rinse thoroughly with water. </w:t>
      </w:r>
    </w:p>
    <w:p w:rsidR="00A86BEC" w:rsidRPr="00524A68" w:rsidRDefault="00A86BEC" w:rsidP="00A86BEC">
      <w:pPr>
        <w:jc w:val="both"/>
        <w:rPr>
          <w:rFonts w:ascii="Century Gothic" w:hAnsi="Century Gothic" w:cs="Arial"/>
          <w:lang w:val="en-GB"/>
        </w:rPr>
      </w:pPr>
      <w:r w:rsidRPr="00524A68">
        <w:rPr>
          <w:rFonts w:ascii="Century Gothic" w:hAnsi="Century Gothic" w:cs="Arial"/>
          <w:lang w:val="en-GB"/>
        </w:rPr>
        <w:t>For more information consult the safety sheet.</w:t>
      </w:r>
    </w:p>
    <w:p w:rsidR="00A86BEC" w:rsidRPr="00524A68" w:rsidRDefault="00A86BEC" w:rsidP="00A86BEC">
      <w:pPr>
        <w:pStyle w:val="Heading1"/>
        <w:spacing w:before="120"/>
        <w:jc w:val="both"/>
        <w:rPr>
          <w:rFonts w:ascii="Century Gothic" w:hAnsi="Century Gothic"/>
          <w:szCs w:val="20"/>
        </w:rPr>
      </w:pPr>
      <w:r w:rsidRPr="00524A68">
        <w:rPr>
          <w:rFonts w:ascii="Century Gothic" w:hAnsi="Century Gothic"/>
          <w:szCs w:val="20"/>
        </w:rPr>
        <w:t>DIPOSAL</w:t>
      </w:r>
    </w:p>
    <w:p w:rsidR="00A86BEC" w:rsidRPr="00524A68" w:rsidRDefault="00A86BEC" w:rsidP="00A86BEC">
      <w:pPr>
        <w:jc w:val="both"/>
        <w:rPr>
          <w:rFonts w:ascii="Century Gothic" w:hAnsi="Century Gothic" w:cs="Arial"/>
          <w:lang w:val="en-GB"/>
        </w:rPr>
      </w:pPr>
      <w:r w:rsidRPr="00524A68">
        <w:rPr>
          <w:rFonts w:ascii="Century Gothic" w:hAnsi="Century Gothic" w:cs="Arial"/>
          <w:lang w:val="en-GB"/>
        </w:rPr>
        <w:t>The product must be disposed in agreement with current regulations.</w:t>
      </w:r>
    </w:p>
    <w:p w:rsidR="00A86BEC" w:rsidRPr="00524A68" w:rsidRDefault="00A86BEC" w:rsidP="00A86BEC">
      <w:pPr>
        <w:jc w:val="both"/>
        <w:rPr>
          <w:rFonts w:ascii="Century Gothic" w:hAnsi="Century Gothic" w:cs="Arial"/>
          <w:lang w:val="en-GB"/>
        </w:rPr>
      </w:pPr>
      <w:r w:rsidRPr="00524A68">
        <w:rPr>
          <w:rFonts w:ascii="Century Gothic" w:hAnsi="Century Gothic" w:cs="Arial"/>
          <w:lang w:val="en-GB"/>
        </w:rPr>
        <w:t>Empty containers to be sent to recycling plants.</w:t>
      </w:r>
    </w:p>
    <w:p w:rsidR="00A86BEC" w:rsidRPr="008D2058" w:rsidRDefault="00A86BEC" w:rsidP="00A86BEC">
      <w:pPr>
        <w:pStyle w:val="Heading1"/>
        <w:spacing w:before="120"/>
        <w:jc w:val="both"/>
        <w:rPr>
          <w:rFonts w:ascii="Century Gothic" w:hAnsi="Century Gothic"/>
          <w:szCs w:val="20"/>
        </w:rPr>
      </w:pPr>
      <w:r w:rsidRPr="008D2058">
        <w:rPr>
          <w:rFonts w:ascii="Century Gothic" w:hAnsi="Century Gothic"/>
          <w:szCs w:val="20"/>
        </w:rPr>
        <w:t>TECHNICAL SPECIFICATIONS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19"/>
        <w:gridCol w:w="7371"/>
      </w:tblGrid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Aspect applied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Thick cream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Color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Silver or Gold or Copper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Packaging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</w:rPr>
            </w:pPr>
            <w:r w:rsidRPr="008D2058">
              <w:rPr>
                <w:rFonts w:ascii="Century Gothic" w:hAnsi="Century Gothic" w:cs="Arial"/>
              </w:rPr>
              <w:t xml:space="preserve">    </w:t>
            </w:r>
            <w:r>
              <w:rPr>
                <w:rFonts w:ascii="Century Gothic" w:hAnsi="Century Gothic" w:cs="Arial"/>
              </w:rPr>
              <w:t>500 g.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Tools for the application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left="29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Cloth- TNT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Specific weight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</w:rPr>
              <w:t>1,00 ± 0,05 kg/l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  <w:lang w:val="en-GB"/>
              </w:rPr>
            </w:pPr>
            <w:r>
              <w:rPr>
                <w:rFonts w:ascii="Century Gothic" w:hAnsi="Century Gothic" w:cs="Arial"/>
                <w:b/>
                <w:lang w:val="en-GB"/>
              </w:rPr>
              <w:t>Theoretical yield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>30 ÷ 50 g/mq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  <w:lang w:val="en-GB"/>
              </w:rPr>
            </w:pPr>
            <w:r>
              <w:rPr>
                <w:rFonts w:ascii="Century Gothic" w:hAnsi="Century Gothic" w:cs="Arial"/>
                <w:b/>
                <w:lang w:val="en-GB"/>
              </w:rPr>
              <w:t>PH</w:t>
            </w:r>
          </w:p>
        </w:tc>
        <w:tc>
          <w:tcPr>
            <w:tcW w:w="7371" w:type="dxa"/>
          </w:tcPr>
          <w:p w:rsidR="00A86BEC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>11 ± 0,5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Infiammability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Not inflammable</w:t>
            </w:r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Application temperature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</w:rPr>
            </w:pPr>
            <w:r w:rsidRPr="008D2058">
              <w:rPr>
                <w:rFonts w:ascii="Century Gothic" w:hAnsi="Century Gothic" w:cs="Arial"/>
              </w:rPr>
              <w:t>Minimum temperature</w:t>
            </w:r>
            <w:r>
              <w:rPr>
                <w:rFonts w:ascii="Century Gothic" w:hAnsi="Century Gothic" w:cs="Arial"/>
              </w:rPr>
              <w:t xml:space="preserve"> +</w:t>
            </w:r>
            <w:r w:rsidRPr="008D2058">
              <w:rPr>
                <w:rFonts w:ascii="Century Gothic" w:hAnsi="Century Gothic" w:cs="Arial"/>
              </w:rPr>
              <w:t>10°C</w:t>
            </w:r>
            <w:r>
              <w:rPr>
                <w:rFonts w:ascii="Century Gothic" w:hAnsi="Century Gothic" w:cs="Arial"/>
              </w:rPr>
              <w:t xml:space="preserve"> </w:t>
            </w:r>
            <w:r w:rsidRPr="008D2058">
              <w:rPr>
                <w:rFonts w:ascii="Century Gothic" w:hAnsi="Century Gothic" w:cs="Arial"/>
              </w:rPr>
              <w:t>-</w:t>
            </w:r>
            <w:r>
              <w:rPr>
                <w:rFonts w:ascii="Century Gothic" w:hAnsi="Century Gothic" w:cs="Arial"/>
              </w:rPr>
              <w:t xml:space="preserve"> </w:t>
            </w:r>
            <w:r w:rsidRPr="008D2058">
              <w:rPr>
                <w:rFonts w:ascii="Century Gothic" w:hAnsi="Century Gothic" w:cs="Arial"/>
              </w:rPr>
              <w:t>Maximum temperature +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8D2058">
                <w:rPr>
                  <w:rFonts w:ascii="Century Gothic" w:hAnsi="Century Gothic" w:cs="Arial"/>
                </w:rPr>
                <w:t>30°C</w:t>
              </w:r>
            </w:smartTag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Dry to the touch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</w:rPr>
            </w:pPr>
            <w:r w:rsidRPr="008D2058">
              <w:rPr>
                <w:rFonts w:ascii="Century Gothic" w:hAnsi="Century Gothic" w:cs="Arial"/>
              </w:rPr>
              <w:t xml:space="preserve">3 hours with environmental temperature a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8D2058">
                <w:rPr>
                  <w:rFonts w:ascii="Century Gothic" w:hAnsi="Century Gothic" w:cs="Arial"/>
                </w:rPr>
                <w:t>20°C</w:t>
              </w:r>
            </w:smartTag>
          </w:p>
        </w:tc>
      </w:tr>
      <w:tr w:rsidR="00A86BEC" w:rsidRPr="008D2058" w:rsidTr="00131481">
        <w:tc>
          <w:tcPr>
            <w:tcW w:w="3119" w:type="dxa"/>
            <w:shd w:val="clear" w:color="auto" w:fill="FFFFFF"/>
          </w:tcPr>
          <w:p w:rsidR="00A86BEC" w:rsidRPr="008D2058" w:rsidRDefault="00A86BEC" w:rsidP="00131481">
            <w:pPr>
              <w:spacing w:before="40" w:after="40"/>
              <w:jc w:val="both"/>
              <w:rPr>
                <w:rFonts w:ascii="Century Gothic" w:hAnsi="Century Gothic" w:cs="Arial"/>
                <w:b/>
              </w:rPr>
            </w:pPr>
            <w:r w:rsidRPr="008D2058">
              <w:rPr>
                <w:rFonts w:ascii="Century Gothic" w:hAnsi="Century Gothic" w:cs="Arial"/>
                <w:b/>
              </w:rPr>
              <w:t>Dry in depth</w:t>
            </w:r>
          </w:p>
        </w:tc>
        <w:tc>
          <w:tcPr>
            <w:tcW w:w="7371" w:type="dxa"/>
          </w:tcPr>
          <w:p w:rsidR="00A86BEC" w:rsidRPr="008D2058" w:rsidRDefault="00A86BEC" w:rsidP="00131481">
            <w:pPr>
              <w:spacing w:before="40" w:after="40"/>
              <w:ind w:firstLine="252"/>
              <w:jc w:val="both"/>
              <w:rPr>
                <w:rFonts w:ascii="Century Gothic" w:hAnsi="Century Gothic" w:cs="Arial"/>
              </w:rPr>
            </w:pPr>
            <w:r w:rsidRPr="008D2058">
              <w:rPr>
                <w:rFonts w:ascii="Century Gothic" w:hAnsi="Century Gothic" w:cs="Arial"/>
              </w:rPr>
              <w:t xml:space="preserve">48 hours with environmental temperature a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8D2058">
                <w:rPr>
                  <w:rFonts w:ascii="Century Gothic" w:hAnsi="Century Gothic" w:cs="Arial"/>
                </w:rPr>
                <w:t>20°C</w:t>
              </w:r>
            </w:smartTag>
          </w:p>
        </w:tc>
      </w:tr>
    </w:tbl>
    <w:p w:rsidR="00A86BEC" w:rsidRPr="008D2058" w:rsidRDefault="00A86BEC" w:rsidP="00A86BEC">
      <w:pPr>
        <w:jc w:val="both"/>
        <w:rPr>
          <w:rFonts w:ascii="Century Gothic" w:hAnsi="Century Gothic" w:cs="Arial"/>
        </w:rPr>
      </w:pPr>
    </w:p>
    <w:p w:rsidR="00544052" w:rsidRDefault="00544052"/>
    <w:sectPr w:rsidR="00544052" w:rsidSect="00E14AB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6B" w:rsidRDefault="008E5F6B" w:rsidP="00A86BEC">
      <w:r>
        <w:separator/>
      </w:r>
    </w:p>
  </w:endnote>
  <w:endnote w:type="continuationSeparator" w:id="0">
    <w:p w:rsidR="008E5F6B" w:rsidRDefault="008E5F6B" w:rsidP="00A8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6B" w:rsidRDefault="008E5F6B" w:rsidP="00A86BEC">
      <w:r>
        <w:separator/>
      </w:r>
    </w:p>
  </w:footnote>
  <w:footnote w:type="continuationSeparator" w:id="0">
    <w:p w:rsidR="008E5F6B" w:rsidRDefault="008E5F6B" w:rsidP="00A8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31" w:rsidRDefault="00E14AB1">
    <w:pPr>
      <w:pStyle w:val="Header"/>
      <w:rPr>
        <w:sz w:val="44"/>
        <w:szCs w:val="44"/>
      </w:rPr>
    </w:pPr>
    <w:r>
      <w:rPr>
        <w:rFonts w:ascii="Century Gothic" w:hAnsi="Century Gothic"/>
        <w:b/>
        <w:bCs/>
        <w:caps/>
        <w:noProof/>
        <w:kern w:val="32"/>
        <w:lang w:val="en-US" w:eastAsia="en-US"/>
      </w:rPr>
      <w:drawing>
        <wp:inline distT="0" distB="0" distL="0" distR="0">
          <wp:extent cx="2466975" cy="1063936"/>
          <wp:effectExtent l="19050" t="0" r="9525" b="0"/>
          <wp:docPr id="7" name="Picture 7" descr="ASL logo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SL logo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63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6BEC" w:rsidRPr="00A86BEC" w:rsidRDefault="00A86BEC">
    <w:pPr>
      <w:pStyle w:val="Header"/>
      <w:rPr>
        <w:sz w:val="44"/>
        <w:szCs w:val="44"/>
      </w:rPr>
    </w:pPr>
    <w:r w:rsidRPr="00A86BEC">
      <w:rPr>
        <w:sz w:val="44"/>
        <w:szCs w:val="44"/>
      </w:rPr>
      <w:t>Metallic Waxes</w:t>
    </w:r>
    <w:r>
      <w:rPr>
        <w:sz w:val="44"/>
        <w:szCs w:val="44"/>
      </w:rPr>
      <w:t>: Silver, Copper and Gold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31" w:rsidRDefault="00E14AB1">
    <w:pPr>
      <w:pStyle w:val="Header"/>
    </w:pPr>
    <w:r>
      <w:rPr>
        <w:rFonts w:ascii="Century Gothic" w:hAnsi="Century Gothic"/>
        <w:b/>
        <w:bCs/>
        <w:caps/>
        <w:noProof/>
        <w:kern w:val="32"/>
        <w:lang w:val="en-US" w:eastAsia="en-US"/>
      </w:rPr>
      <w:drawing>
        <wp:inline distT="0" distB="0" distL="0" distR="0">
          <wp:extent cx="5543550" cy="2390775"/>
          <wp:effectExtent l="0" t="0" r="0" b="0"/>
          <wp:docPr id="4" name="Picture 4" descr="ASL logo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L logo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39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BEC"/>
    <w:rsid w:val="00544052"/>
    <w:rsid w:val="008E5F6B"/>
    <w:rsid w:val="009A4731"/>
    <w:rsid w:val="00A86BEC"/>
    <w:rsid w:val="00E1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A86BEC"/>
    <w:pPr>
      <w:keepNext/>
      <w:shd w:val="clear" w:color="auto" w:fill="D9D9D9"/>
      <w:spacing w:before="240" w:after="120"/>
      <w:outlineLvl w:val="0"/>
    </w:pPr>
    <w:rPr>
      <w:rFonts w:ascii="Arial" w:hAnsi="Arial" w:cs="Arial"/>
      <w:b/>
      <w:bCs/>
      <w: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BEC"/>
    <w:rPr>
      <w:rFonts w:ascii="Arial" w:eastAsia="Times New Roman" w:hAnsi="Arial" w:cs="Arial"/>
      <w:b/>
      <w:bCs/>
      <w:caps/>
      <w:kern w:val="32"/>
      <w:sz w:val="20"/>
      <w:szCs w:val="32"/>
      <w:shd w:val="clear" w:color="auto" w:fill="D9D9D9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A86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BE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semiHidden/>
    <w:unhideWhenUsed/>
    <w:rsid w:val="00A86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BE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31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3</cp:revision>
  <dcterms:created xsi:type="dcterms:W3CDTF">2017-02-16T03:08:00Z</dcterms:created>
  <dcterms:modified xsi:type="dcterms:W3CDTF">2017-02-16T03:15:00Z</dcterms:modified>
</cp:coreProperties>
</file>